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1627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27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Кур</w:t>
      </w:r>
      <w:r>
        <w:rPr>
          <w:rFonts w:ascii="Times New Roman" w:eastAsia="Times New Roman" w:hAnsi="Times New Roman" w:cs="Times New Roman"/>
          <w:sz w:val="27"/>
          <w:szCs w:val="27"/>
        </w:rPr>
        <w:t>бонова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Ф.Т.,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Фарходжона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Толибоевича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совершении правонарушения, предусмотренного ч.4 ст.12.15 КоАП РФ,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 км ул. </w:t>
      </w:r>
      <w:r>
        <w:rPr>
          <w:rFonts w:ascii="Times New Roman" w:eastAsia="Times New Roman" w:hAnsi="Times New Roman" w:cs="Times New Roman"/>
          <w:sz w:val="27"/>
          <w:szCs w:val="27"/>
        </w:rPr>
        <w:t>Аэрофлотская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Сургута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27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совершая обгон впереди движущегося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выехал на полосу, предназначенную для встречного движения, в зоне действия дорожного знака 3.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Обгон запрещен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вину в совершении правонарушения признал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22.07</w:t>
      </w:r>
      <w:r>
        <w:rPr>
          <w:rFonts w:ascii="Times New Roman" w:eastAsia="Times New Roman" w:hAnsi="Times New Roman" w:cs="Times New Roman"/>
          <w:sz w:val="27"/>
          <w:szCs w:val="27"/>
        </w:rPr>
        <w:t>.2025,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22.07.2025 в 20 час. 07 мин. на 13 км ул. </w:t>
      </w:r>
      <w:r>
        <w:rPr>
          <w:rFonts w:ascii="Times New Roman" w:eastAsia="Times New Roman" w:hAnsi="Times New Roman" w:cs="Times New Roman"/>
          <w:sz w:val="27"/>
          <w:szCs w:val="27"/>
        </w:rPr>
        <w:t>Аэрофлотская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Сургута,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27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совершая обгон впереди движущегося транспортного средства, выехал на полосу, предназначенную для встречного движения, в зоне действия дорожного знака 3.20 «</w:t>
      </w:r>
      <w:r>
        <w:rPr>
          <w:rFonts w:ascii="Times New Roman" w:eastAsia="Times New Roman" w:hAnsi="Times New Roman" w:cs="Times New Roman"/>
          <w:sz w:val="27"/>
          <w:szCs w:val="27"/>
        </w:rPr>
        <w:t>Обгон запрещен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ТС;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видеозапись и другие материалы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</w:t>
      </w:r>
      <w:r>
        <w:rPr>
          <w:rFonts w:ascii="Times New Roman" w:eastAsia="Times New Roman" w:hAnsi="Times New Roman" w:cs="Times New Roman"/>
          <w:sz w:val="27"/>
          <w:szCs w:val="27"/>
        </w:rPr>
        <w:t>ситематическое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грубое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Ф.Т. Правил дорожного движения, в том числе в виде проезда на запрещающий сигнал светофора, превышение скорости, управление автомобилем при наличии неисправностей, суд приходит к выводу о нецелесообразности назначения </w:t>
      </w:r>
      <w:r>
        <w:rPr>
          <w:rFonts w:ascii="Times New Roman" w:eastAsia="Times New Roman" w:hAnsi="Times New Roman" w:cs="Times New Roman"/>
          <w:sz w:val="27"/>
          <w:szCs w:val="27"/>
        </w:rPr>
        <w:t>Курбонову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Ф.Т. очередного штрафа и считает необходимым назначить ему наказание в виде лишения специального права.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Фарходжона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Толибоевича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права управления транспортными средствами на срок 4 (четыре) месяца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Курбонову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Ф.Т</w:t>
      </w:r>
      <w:r>
        <w:rPr>
          <w:rFonts w:ascii="Times New Roman" w:eastAsia="Times New Roman" w:hAnsi="Times New Roman" w:cs="Times New Roman"/>
          <w:sz w:val="26"/>
          <w:szCs w:val="26"/>
        </w:rPr>
        <w:t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7rplc-32">
    <w:name w:val="cat-UserDefined grp-2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